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7292" w14:textId="77777777" w:rsidR="00187931" w:rsidRPr="00187931" w:rsidRDefault="00187931" w:rsidP="00187931">
      <w:r w:rsidRPr="00187931">
        <w:t>Tema</w:t>
      </w:r>
    </w:p>
    <w:p w14:paraId="21842960" w14:textId="77777777" w:rsidR="00187931" w:rsidRPr="00187931" w:rsidRDefault="00187931" w:rsidP="00187931">
      <w:r w:rsidRPr="00187931">
        <w:t>Asamblea Ordinaria Copropietarios Futuro Live</w:t>
      </w:r>
    </w:p>
    <w:p w14:paraId="663415A6" w14:textId="77777777" w:rsidR="00187931" w:rsidRPr="00187931" w:rsidRDefault="00187931" w:rsidP="00187931">
      <w:r w:rsidRPr="00187931">
        <w:t>Descripción</w:t>
      </w:r>
    </w:p>
    <w:p w14:paraId="772F6FF9" w14:textId="77777777" w:rsidR="00187931" w:rsidRPr="00187931" w:rsidRDefault="00187931" w:rsidP="00187931">
      <w:r w:rsidRPr="00187931">
        <w:t>Asamblea anual Condominio Futuro Live 2025</w:t>
      </w:r>
    </w:p>
    <w:p w14:paraId="5A5F6B87" w14:textId="77777777" w:rsidR="00187931" w:rsidRPr="00187931" w:rsidRDefault="00187931" w:rsidP="00187931">
      <w:r w:rsidRPr="00187931">
        <w:t>Hora</w:t>
      </w:r>
    </w:p>
    <w:p w14:paraId="19AD03C5" w14:textId="77777777" w:rsidR="00187931" w:rsidRPr="00187931" w:rsidRDefault="00187931" w:rsidP="00187931">
      <w:r w:rsidRPr="00187931">
        <w:t>24 ene 2026 08:00 p. m. Santiago</w:t>
      </w:r>
    </w:p>
    <w:p w14:paraId="609B9423" w14:textId="77777777" w:rsidR="00187931" w:rsidRPr="00187931" w:rsidRDefault="00187931" w:rsidP="00187931">
      <w:r w:rsidRPr="00187931">
        <w:t>ID de reunión</w:t>
      </w:r>
    </w:p>
    <w:p w14:paraId="4B8EFA00" w14:textId="77777777" w:rsidR="00187931" w:rsidRPr="00187931" w:rsidRDefault="00187931" w:rsidP="00187931">
      <w:r w:rsidRPr="00187931">
        <w:t>846 2025 4039</w:t>
      </w:r>
    </w:p>
    <w:p w14:paraId="1EF8C4F2" w14:textId="61008C32" w:rsidR="00B14DF8" w:rsidRDefault="000F0193">
      <w:r w:rsidRPr="000F0193">
        <w:t>La reunión se centró en registrar a los asistentes y establecer los derechos de voto para una asamblea de construcción, con discusiones sobre los requisitos de quórum y la presentación de informes anuales para 2025. El comité revisó los trabajos de mantenimiento del edificio, los estados financieros y la planificación futura para 2026, incluyendo discusiones sobre gastos comunes, mejoras en la infraestructura y medidas de seguridad. La conversación concluyó con la elección y ratificación de nuevos miembros del comité que supervisarán la gestión del edificio y los asuntos financieros.</w:t>
      </w:r>
    </w:p>
    <w:p w14:paraId="41E83EB6" w14:textId="77777777" w:rsidR="000F0193" w:rsidRDefault="000F0193"/>
    <w:p w14:paraId="36320040" w14:textId="77777777" w:rsidR="000F0193" w:rsidRPr="000F0193" w:rsidRDefault="000F0193" w:rsidP="000F0193">
      <w:pPr>
        <w:rPr>
          <w:b/>
          <w:bCs/>
        </w:rPr>
      </w:pPr>
      <w:r w:rsidRPr="000F0193">
        <w:rPr>
          <w:b/>
          <w:bCs/>
        </w:rPr>
        <w:t>Reglas de Inscripción y Votación en la Asamblea</w:t>
      </w:r>
    </w:p>
    <w:p w14:paraId="37407895" w14:textId="77777777" w:rsidR="000F0193" w:rsidRPr="000F0193" w:rsidRDefault="000F0193" w:rsidP="000F0193">
      <w:r w:rsidRPr="000F0193">
        <w:t>Marcelo dirigió una reunión para registrar a los asistentes para una asamblea, solicitando a los participantes que ingresaran sus nombres y números de apartamento en el chat y actualizar sus nombres en la pantalla de Zoom en consecuencia. Explicó que solo los propietarios o representantes autorizados podían votar, y aclaró que Florencia, aunque aún no registrada oficialmente como inquilina, podía asistir y participar en las discusiones. Fidel aclaró más tarde que, aunque Florencia podía escuchar los procedimientos, solo los propietarios de las viviendas y sus representantes autorizados tenían derechos de voto.</w:t>
      </w:r>
    </w:p>
    <w:p w14:paraId="663B05A1" w14:textId="77777777" w:rsidR="000F0193" w:rsidRDefault="000F0193"/>
    <w:p w14:paraId="16145CE1" w14:textId="77777777" w:rsidR="000F0193" w:rsidRPr="000F0193" w:rsidRDefault="000F0193" w:rsidP="000F0193">
      <w:pPr>
        <w:rPr>
          <w:b/>
          <w:bCs/>
        </w:rPr>
      </w:pPr>
      <w:r w:rsidRPr="000F0193">
        <w:rPr>
          <w:b/>
          <w:bCs/>
        </w:rPr>
        <w:t>Presentación del Informe Anual 2025</w:t>
      </w:r>
    </w:p>
    <w:p w14:paraId="263BCF80" w14:textId="77777777" w:rsidR="000F0193" w:rsidRPr="000F0193" w:rsidRDefault="000F0193" w:rsidP="000F0193">
      <w:r w:rsidRPr="000F0193">
        <w:t xml:space="preserve">La reunión comenzó con una discusión sobre el quórum requerido para la asamblea, que se confirmó ser del 33% de los propietarios. A pesar de algunos problemas de conectividad, la reunión continuó con Fidel Valenzuela presidiendo como presidente </w:t>
      </w:r>
      <w:r w:rsidRPr="000F0193">
        <w:lastRenderedPageBreak/>
        <w:t>del comité. El comité expresó sus condolencias a los afectados por los recientes incendios en la zona. La reunión continuó con la presentación por parte de Fabian del informe anual del comité administrativo para el año 2025.</w:t>
      </w:r>
    </w:p>
    <w:p w14:paraId="39A63A3B" w14:textId="77777777" w:rsidR="000F0193" w:rsidRPr="000F0193" w:rsidRDefault="000F0193" w:rsidP="000F0193">
      <w:pPr>
        <w:rPr>
          <w:b/>
          <w:bCs/>
        </w:rPr>
      </w:pPr>
      <w:r w:rsidRPr="000F0193">
        <w:rPr>
          <w:b/>
          <w:bCs/>
        </w:rPr>
        <w:t>Revisión de mantenimiento y finanzas del edificio</w:t>
      </w:r>
    </w:p>
    <w:p w14:paraId="3914BB42" w14:textId="77777777" w:rsidR="000F0193" w:rsidRPr="000F0193" w:rsidRDefault="000F0193" w:rsidP="000F0193">
      <w:r w:rsidRPr="000F0193">
        <w:t>La reunión se centró en revisar el estado de mantenimiento y financiero del edificio para 2025. Fabian, el administrador del edificio, presentó detalles de varios trabajos de mantenimiento realizados, incluyendo reparaciones en ventanas, pisos y ascensores, así como el reemplazo de azulejos y unidades de aire acondicionado. También destacó la necesidad de que los residentes realicen mantenimiento anual en sus unidades para prevenir fugas de agua. El informe financiero mostró un aumento en los gastos de servicios comunes en comparación con 2024, con el saldo de cuenta corriente situado en 28,000,165.648 pesos. Se solicitó al comité que aprobara los estados financieros para 2025.</w:t>
      </w:r>
    </w:p>
    <w:p w14:paraId="657A998D" w14:textId="77777777" w:rsidR="000F0193" w:rsidRPr="000F0193" w:rsidRDefault="000F0193" w:rsidP="000F0193">
      <w:pPr>
        <w:rPr>
          <w:b/>
          <w:bCs/>
        </w:rPr>
      </w:pPr>
      <w:r w:rsidRPr="000F0193">
        <w:rPr>
          <w:b/>
          <w:bCs/>
        </w:rPr>
        <w:t>Revisión de mantenimiento y presupuesto de edificios</w:t>
      </w:r>
    </w:p>
    <w:p w14:paraId="2B6195D5" w14:textId="77777777" w:rsidR="000F0193" w:rsidRPr="000F0193" w:rsidRDefault="000F0193" w:rsidP="000F0193">
      <w:r w:rsidRPr="000F0193">
        <w:t>La reunión se centró en discutir los gastos de mantenimiento del edificio y la presentación de informes financieros. Fabian explicó que, aunque la administración del edificio se encarga de las áreas comunes y las reparaciones, algunos gastos están cubiertos por fondos de reserva, y los cálculos mensuales de gastos comunes son precisos. Se informó a la comunidad que se enviaría una encuesta sobre la aprobación del presupuesto, y Fidel aclaró que aunque algunos propietarios representan múltiples unidades, el quórum actual cumple con los requisitos mínimos. La presentación también cubrió los cambios en los sistemas de lavandería, pasando de un sistema operado por monedas a un sistema de pago digital a través de la aplicación Edi Pro, lo que ha mejorado la comodidad para los residentes.</w:t>
      </w:r>
    </w:p>
    <w:p w14:paraId="0D619995" w14:textId="77777777" w:rsidR="000F0193" w:rsidRPr="000F0193" w:rsidRDefault="000F0193" w:rsidP="000F0193">
      <w:pPr>
        <w:rPr>
          <w:b/>
          <w:bCs/>
        </w:rPr>
      </w:pPr>
      <w:r w:rsidRPr="000F0193">
        <w:rPr>
          <w:b/>
          <w:bCs/>
        </w:rPr>
        <w:t>Planificación del presupuesto de mantenimiento de edificios para 2026</w:t>
      </w:r>
    </w:p>
    <w:p w14:paraId="744D9F13" w14:textId="77777777" w:rsidR="000F0193" w:rsidRPr="000F0193" w:rsidRDefault="000F0193" w:rsidP="000F0193">
      <w:r w:rsidRPr="000F0193">
        <w:t>La reunión se centró en el mantenimiento de edificios y la planificación presupuestaria para 2026. Fabian presentó proyecciones que muestran que los gastos comunes aumentarían a 7,007,092 pesos mensuales, frente a 7,045,200 en 2025, debido al aumento de los costos de servicios públicos y las necesidades de mantenimiento. La discusión abarcó trabajos de mantenimiento planificados, incluyendo pintura de fachadas, mejoras en equipos de gimnasio y sistemas de iluminación basados en sensores para reducir el consumo de energía. El comité también revisó la asignación de tarifas comunes entre los residentes, con unidades de tres habitaciones pagando menos que las unidades con espacios de estacionamiento y almacenamiento.</w:t>
      </w:r>
    </w:p>
    <w:p w14:paraId="1A3FC516" w14:textId="77777777" w:rsidR="000F0193" w:rsidRPr="000F0193" w:rsidRDefault="000F0193" w:rsidP="000F0193">
      <w:pPr>
        <w:rPr>
          <w:b/>
          <w:bCs/>
        </w:rPr>
      </w:pPr>
      <w:r w:rsidRPr="000F0193">
        <w:rPr>
          <w:b/>
          <w:bCs/>
        </w:rPr>
        <w:lastRenderedPageBreak/>
        <w:t>Revisión de mantenimiento y presupuesto de edificios</w:t>
      </w:r>
    </w:p>
    <w:p w14:paraId="1B78A7FF" w14:textId="77777777" w:rsidR="000F0193" w:rsidRPr="000F0193" w:rsidRDefault="000F0193" w:rsidP="000F0193">
      <w:r w:rsidRPr="000F0193">
        <w:t>La reunión se centró en discutir el mantenimiento de edificios y asuntos administrativos. Fabian explicó que los gastos comunes se calculan basándose en una cantidad fija en lugar de costos variables, lo que ayuda en los cálculos de los inversores. El comité discutió sobre el mantenimiento del estacionamiento, incluyendo la iluminación y el uso adecuado, enfatizando que los espacios de estacionamiento son responsabilidad de los propietarios. También abordaron la necesidad de espejos en las unidades de las esquinas para prevenir accidentes y aprobaron el presupuesto de 2026 para gastos comunes. Además, el grupo discutió el reemplazo de las barandillas de hierro forjado negro en los balcones y la posibilidad de volver a tapizar la silla de entrada del vestíbulo. Oscar Soto expresó preocupaciones sobre un corte de energía anterior que afectó el suministro de agua y sugirió explorar la posibilidad de crear un espacio de coworking en el piso 18 para trabajadores remotos.</w:t>
      </w:r>
    </w:p>
    <w:p w14:paraId="3194B207" w14:textId="77777777" w:rsidR="000F0193" w:rsidRPr="000F0193" w:rsidRDefault="000F0193" w:rsidP="000F0193">
      <w:pPr>
        <w:rPr>
          <w:b/>
          <w:bCs/>
        </w:rPr>
      </w:pPr>
      <w:r w:rsidRPr="000F0193">
        <w:rPr>
          <w:b/>
          <w:bCs/>
        </w:rPr>
        <w:t>Seguridad en edificios y preparación para emergencias</w:t>
      </w:r>
    </w:p>
    <w:p w14:paraId="307E8EF6" w14:textId="77777777" w:rsidR="000F0193" w:rsidRPr="000F0193" w:rsidRDefault="000F0193" w:rsidP="000F0193">
      <w:r w:rsidRPr="000F0193">
        <w:t>La reunión se centró en la seguridad de los edificios y la preparación para emergencias. Fabian explicó que el edificio es completamente eléctrico y cuenta con un generador para servicios esenciales durante cortes de energía, pero hay preocupaciones sobre el suministro de diésel para cortes prolongados. Aaron sugirió probar el alcance de la bomba de agua y propuso crear un registro para los residentes que necesiten asistencia durante evacuaciones. El grupo discutió la necesidad de un plan de evacuación de emergencia actualizado, y Fabian mencionó que el edificio ya cumple parcialmente con las normas de seguridad, pero podría beneficiarse de una evaluación profesional y la digitalización de los planes de emergencia.</w:t>
      </w:r>
    </w:p>
    <w:p w14:paraId="53E75001" w14:textId="77777777" w:rsidR="000F0193" w:rsidRPr="000F0193" w:rsidRDefault="000F0193" w:rsidP="000F0193">
      <w:pPr>
        <w:rPr>
          <w:b/>
          <w:bCs/>
        </w:rPr>
      </w:pPr>
      <w:r w:rsidRPr="000F0193">
        <w:rPr>
          <w:b/>
          <w:bCs/>
        </w:rPr>
        <w:t>Construcción de Sistemas de Comunicación y Mantenimiento</w:t>
      </w:r>
    </w:p>
    <w:p w14:paraId="6BF5233B" w14:textId="77777777" w:rsidR="000F0193" w:rsidRPr="000F0193" w:rsidRDefault="000F0193" w:rsidP="000F0193">
      <w:r w:rsidRPr="000F0193">
        <w:t>La reunión se centró en la gestión de edificios y sistemas de comunicación. Fabian explicó que los residentes deben usar los canales de comunicación oficiales, incluyendo la aplicación EnPro y los correos electrónicos del comité, para emergencias y actualizaciones. El grupo discutió la implementación de un sistema donde los residentes puedan usar intercomunicadores para transmitir mensajes de emergencia a todas las unidades. Andrea expresó preocupaciones sobre la limpieza de ventanas y las inspecciones de infraestructura, lo cual Fabian dijo que investigaría. La conversación terminó con una discusión sobre cómo mejorar los tiempos de respuesta a los correos electrónicos de los residentes y la necesidad de una mejor comunicación respecto a los problemas de mantenimiento del edificio.</w:t>
      </w:r>
    </w:p>
    <w:p w14:paraId="3DCC3313" w14:textId="77777777" w:rsidR="000F0193" w:rsidRPr="000F0193" w:rsidRDefault="000F0193" w:rsidP="000F0193">
      <w:pPr>
        <w:rPr>
          <w:b/>
          <w:bCs/>
        </w:rPr>
      </w:pPr>
      <w:r w:rsidRPr="000F0193">
        <w:rPr>
          <w:b/>
          <w:bCs/>
        </w:rPr>
        <w:lastRenderedPageBreak/>
        <w:t>Elección del Comité de Gestión de Edificios</w:t>
      </w:r>
    </w:p>
    <w:p w14:paraId="5DD023C9" w14:textId="77777777" w:rsidR="000F0193" w:rsidRPr="000F0193" w:rsidRDefault="000F0193" w:rsidP="000F0193">
      <w:r w:rsidRPr="000F0193">
        <w:t>La reunión se centró en la elección de un comité para la gestión de la construcción, con Fidel explicando que el papel del comité es supervisar los asuntos financieros y tomar decisiones sobre obras extraordinarias o emergencias, mientras que el administrador se encarga de la gestión diaria. Aaron preguntó sobre la estructura del comité y sus métodos de comunicación, a lo que Fidel aclaró que las reuniones se llevan a cabo virtualmente y las decisiones se toman colectivamente, con el presidente o el tesorero teniendo autoridad para aprobar transacciones financieras. Marjorie enfatizó que el administrador no maneja las finanzas directamente, y todos los movimientos financieros son autorizados por los miembros del comité.</w:t>
      </w:r>
    </w:p>
    <w:p w14:paraId="55C7A034" w14:textId="77777777" w:rsidR="000F0193" w:rsidRPr="000F0193" w:rsidRDefault="000F0193" w:rsidP="000F0193">
      <w:pPr>
        <w:rPr>
          <w:b/>
          <w:bCs/>
        </w:rPr>
      </w:pPr>
      <w:r w:rsidRPr="000F0193">
        <w:rPr>
          <w:b/>
          <w:bCs/>
        </w:rPr>
        <w:t>Elección del Comité de Gestión de Edificios</w:t>
      </w:r>
    </w:p>
    <w:p w14:paraId="6659BCA3" w14:textId="77777777" w:rsidR="000F0193" w:rsidRPr="000F0193" w:rsidRDefault="000F0193" w:rsidP="000F0193">
      <w:r w:rsidRPr="000F0193">
        <w:t>La reunión se centró en la elección y ratificación de los miembros del comité de gestión del edificio. Fabian lideró la discusión, explicando los roles y responsabilidades de los cargos de presidente, tesorero y secretario. Se consideraron varios candidatos, incluidos Oscar, Claudia, Juan y Marjorie. Después de votación y discusión, se anunció el nuevo comité: Oscar como presidente, Juan como tesorero, Marjorie como secretaria, y Claudia y Marcelo como directores. La comunidad expresó su agradecimiento a quienes aceptaron servir en el comité.</w:t>
      </w:r>
    </w:p>
    <w:p w14:paraId="3DD70756" w14:textId="77777777" w:rsidR="000F0193" w:rsidRDefault="000F0193"/>
    <w:sectPr w:rsidR="000F01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93"/>
    <w:rsid w:val="000F0193"/>
    <w:rsid w:val="00187931"/>
    <w:rsid w:val="002060F6"/>
    <w:rsid w:val="009059C0"/>
    <w:rsid w:val="00B14D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8826"/>
  <w15:chartTrackingRefBased/>
  <w15:docId w15:val="{8F2A691E-8587-4724-969C-C3679E25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01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01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01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01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1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1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1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1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01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01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01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01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01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1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1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193"/>
    <w:rPr>
      <w:rFonts w:eastAsiaTheme="majorEastAsia" w:cstheme="majorBidi"/>
      <w:color w:val="272727" w:themeColor="text1" w:themeTint="D8"/>
    </w:rPr>
  </w:style>
  <w:style w:type="paragraph" w:styleId="Ttulo">
    <w:name w:val="Title"/>
    <w:basedOn w:val="Normal"/>
    <w:next w:val="Normal"/>
    <w:link w:val="TtuloCar"/>
    <w:uiPriority w:val="10"/>
    <w:qFormat/>
    <w:rsid w:val="000F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1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1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1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193"/>
    <w:pPr>
      <w:spacing w:before="160"/>
      <w:jc w:val="center"/>
    </w:pPr>
    <w:rPr>
      <w:i/>
      <w:iCs/>
      <w:color w:val="404040" w:themeColor="text1" w:themeTint="BF"/>
    </w:rPr>
  </w:style>
  <w:style w:type="character" w:customStyle="1" w:styleId="CitaCar">
    <w:name w:val="Cita Car"/>
    <w:basedOn w:val="Fuentedeprrafopredeter"/>
    <w:link w:val="Cita"/>
    <w:uiPriority w:val="29"/>
    <w:rsid w:val="000F0193"/>
    <w:rPr>
      <w:i/>
      <w:iCs/>
      <w:color w:val="404040" w:themeColor="text1" w:themeTint="BF"/>
    </w:rPr>
  </w:style>
  <w:style w:type="paragraph" w:styleId="Prrafodelista">
    <w:name w:val="List Paragraph"/>
    <w:basedOn w:val="Normal"/>
    <w:uiPriority w:val="34"/>
    <w:qFormat/>
    <w:rsid w:val="000F0193"/>
    <w:pPr>
      <w:ind w:left="720"/>
      <w:contextualSpacing/>
    </w:pPr>
  </w:style>
  <w:style w:type="character" w:styleId="nfasisintenso">
    <w:name w:val="Intense Emphasis"/>
    <w:basedOn w:val="Fuentedeprrafopredeter"/>
    <w:uiPriority w:val="21"/>
    <w:qFormat/>
    <w:rsid w:val="000F0193"/>
    <w:rPr>
      <w:i/>
      <w:iCs/>
      <w:color w:val="0F4761" w:themeColor="accent1" w:themeShade="BF"/>
    </w:rPr>
  </w:style>
  <w:style w:type="paragraph" w:styleId="Citadestacada">
    <w:name w:val="Intense Quote"/>
    <w:basedOn w:val="Normal"/>
    <w:next w:val="Normal"/>
    <w:link w:val="CitadestacadaCar"/>
    <w:uiPriority w:val="30"/>
    <w:qFormat/>
    <w:rsid w:val="000F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0193"/>
    <w:rPr>
      <w:i/>
      <w:iCs/>
      <w:color w:val="0F4761" w:themeColor="accent1" w:themeShade="BF"/>
    </w:rPr>
  </w:style>
  <w:style w:type="character" w:styleId="Referenciaintensa">
    <w:name w:val="Intense Reference"/>
    <w:basedOn w:val="Fuentedeprrafopredeter"/>
    <w:uiPriority w:val="32"/>
    <w:qFormat/>
    <w:rsid w:val="000F0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1086</Words>
  <Characters>7260</Characters>
  <Application>Microsoft Office Word</Application>
  <DocSecurity>0</DocSecurity>
  <Lines>403</Lines>
  <Paragraphs>397</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Fabian Molina Rivera</dc:creator>
  <cp:keywords/>
  <dc:description/>
  <cp:lastModifiedBy>Jose Fabian Molina Rivera</cp:lastModifiedBy>
  <cp:revision>2</cp:revision>
  <dcterms:created xsi:type="dcterms:W3CDTF">2026-02-22T20:26:00Z</dcterms:created>
  <dcterms:modified xsi:type="dcterms:W3CDTF">2026-02-22T20:49:00Z</dcterms:modified>
</cp:coreProperties>
</file>